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22" w:rsidRPr="00CF0522" w:rsidRDefault="00CF0522" w:rsidP="00CF0522">
      <w:pPr>
        <w:spacing w:line="260" w:lineRule="exact"/>
        <w:rPr>
          <w:rFonts w:ascii="ＭＳ Ｐゴシック" w:eastAsia="ＭＳ Ｐゴシック" w:hAnsi="ＭＳ Ｐゴシック" w:cs="Times New Roman"/>
          <w:b/>
          <w:sz w:val="22"/>
          <w:bdr w:val="single" w:sz="4" w:space="0" w:color="auto"/>
        </w:rPr>
      </w:pPr>
      <w:r w:rsidRPr="00CF0522">
        <w:rPr>
          <w:rFonts w:ascii="ＭＳ 明朝" w:eastAsia="ＭＳ 明朝" w:hAnsi="ＭＳ 明朝" w:cs="Times New Roman" w:hint="eastAsia"/>
          <w:sz w:val="18"/>
          <w:szCs w:val="18"/>
        </w:rPr>
        <w:t xml:space="preserve">　</w:t>
      </w:r>
      <w:r w:rsidRPr="00CF0522">
        <w:rPr>
          <w:rFonts w:ascii="ＭＳ Ｐゴシック" w:eastAsia="ＭＳ Ｐゴシック" w:hAnsi="ＭＳ Ｐゴシック" w:cs="Times New Roman" w:hint="eastAsia"/>
          <w:b/>
          <w:sz w:val="22"/>
        </w:rPr>
        <w:t>様式 603</w:t>
      </w:r>
      <w:bookmarkStart w:id="0" w:name="_GoBack"/>
      <w:bookmarkEnd w:id="0"/>
    </w:p>
    <w:p w:rsidR="00CF0522" w:rsidRPr="00CF0522" w:rsidRDefault="00CF0522" w:rsidP="00CF0522">
      <w:pPr>
        <w:spacing w:line="100" w:lineRule="exact"/>
        <w:rPr>
          <w:rFonts w:ascii="ＭＳ 明朝" w:eastAsia="ＭＳ 明朝" w:hAnsi="ＭＳ 明朝" w:cs="Times New Roman"/>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CF0522" w:rsidRPr="00CF0522" w:rsidTr="00C67778">
        <w:trPr>
          <w:trHeight w:val="1807"/>
        </w:trPr>
        <w:tc>
          <w:tcPr>
            <w:tcW w:w="8930" w:type="dxa"/>
            <w:tcBorders>
              <w:bottom w:val="single" w:sz="18" w:space="0" w:color="auto"/>
            </w:tcBorders>
          </w:tcPr>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60" w:lineRule="exact"/>
              <w:rPr>
                <w:rFonts w:ascii="ＭＳ ゴシック" w:eastAsia="ＭＳ ゴシック" w:hAnsi="ＭＳ ゴシック" w:cs="Times New Roman"/>
                <w:b/>
                <w:kern w:val="0"/>
                <w:sz w:val="32"/>
                <w:szCs w:val="32"/>
              </w:rPr>
            </w:pPr>
            <w:r w:rsidRPr="00CF0522">
              <w:rPr>
                <w:rFonts w:ascii="Century" w:eastAsia="ＭＳ 明朝" w:hAnsi="Century" w:cs="Times New Roman"/>
                <w:noProof/>
              </w:rPr>
              <w:drawing>
                <wp:anchor distT="0" distB="0" distL="114300" distR="114300" simplePos="0" relativeHeight="251659264" behindDoc="0" locked="0" layoutInCell="1" allowOverlap="1" wp14:anchorId="3D788E3E" wp14:editId="54F5B292">
                  <wp:simplePos x="0" y="0"/>
                  <wp:positionH relativeFrom="column">
                    <wp:posOffset>175752</wp:posOffset>
                  </wp:positionH>
                  <wp:positionV relativeFrom="paragraph">
                    <wp:posOffset>81543</wp:posOffset>
                  </wp:positionV>
                  <wp:extent cx="1288415" cy="485775"/>
                  <wp:effectExtent l="0" t="0" r="6985" b="9525"/>
                  <wp:wrapSquare wrapText="bothSides"/>
                  <wp:docPr id="17"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CF0522">
              <w:rPr>
                <w:rFonts w:ascii="ＭＳ 明朝" w:eastAsia="ＭＳ 明朝" w:hAnsi="ＭＳ 明朝" w:cs="Times New Roman" w:hint="eastAsia"/>
                <w:sz w:val="18"/>
                <w:szCs w:val="18"/>
              </w:rPr>
              <w:t xml:space="preserve">　　　　</w:t>
            </w:r>
            <w:r w:rsidRPr="00CF0522">
              <w:rPr>
                <w:rFonts w:ascii="ＭＳ ゴシック" w:eastAsia="ＭＳ ゴシック" w:hAnsi="ＭＳ ゴシック" w:cs="Times New Roman" w:hint="eastAsia"/>
                <w:b/>
                <w:kern w:val="0"/>
                <w:sz w:val="32"/>
                <w:szCs w:val="32"/>
              </w:rPr>
              <w:t>国際ロータリー第2790地区</w:t>
            </w:r>
          </w:p>
          <w:p w:rsidR="00CF0522" w:rsidRPr="00CF0522" w:rsidRDefault="00CF0522" w:rsidP="00CF0522">
            <w:pPr>
              <w:spacing w:line="360" w:lineRule="exact"/>
              <w:rPr>
                <w:rFonts w:ascii="ＭＳ ゴシック" w:eastAsia="ＭＳ ゴシック" w:hAnsi="ＭＳ ゴシック" w:cs="Times New Roman"/>
                <w:b/>
                <w:sz w:val="32"/>
                <w:szCs w:val="32"/>
              </w:rPr>
            </w:pPr>
            <w:r w:rsidRPr="00CF0522">
              <w:rPr>
                <w:rFonts w:ascii="ＭＳ ゴシック" w:eastAsia="ＭＳ ゴシック" w:hAnsi="ＭＳ ゴシック" w:cs="Times New Roman" w:hint="eastAsia"/>
                <w:b/>
                <w:kern w:val="0"/>
                <w:sz w:val="32"/>
                <w:szCs w:val="32"/>
              </w:rPr>
              <w:t xml:space="preserve">　　</w:t>
            </w:r>
            <w:r w:rsidRPr="00CF0522">
              <w:rPr>
                <w:rFonts w:ascii="ＭＳ ゴシック" w:eastAsia="ＭＳ ゴシック" w:hAnsi="ＭＳ ゴシック" w:cs="Times New Roman" w:hint="eastAsia"/>
                <w:b/>
                <w:kern w:val="0"/>
                <w:sz w:val="20"/>
                <w:szCs w:val="20"/>
              </w:rPr>
              <w:t xml:space="preserve"> </w:t>
            </w:r>
            <w:r w:rsidRPr="00CF0522">
              <w:rPr>
                <w:rFonts w:ascii="ＭＳ ゴシック" w:eastAsia="ＭＳ ゴシック" w:hAnsi="ＭＳ ゴシック" w:cs="Times New Roman" w:hint="eastAsia"/>
                <w:b/>
                <w:kern w:val="0"/>
                <w:sz w:val="32"/>
                <w:szCs w:val="32"/>
              </w:rPr>
              <w:t>地区補助金奨学生 申 請 書</w:t>
            </w:r>
          </w:p>
          <w:p w:rsidR="00CF0522" w:rsidRPr="00CF0522" w:rsidRDefault="00CF0522" w:rsidP="00CF0522">
            <w:pPr>
              <w:spacing w:line="240" w:lineRule="exact"/>
              <w:rPr>
                <w:rFonts w:ascii="ＭＳ ゴシック" w:eastAsia="ＭＳ ゴシック" w:hAnsi="ＭＳ ゴシック" w:cs="Times New Roman"/>
                <w:b/>
                <w:sz w:val="32"/>
                <w:szCs w:val="32"/>
              </w:rPr>
            </w:pPr>
            <w:r w:rsidRPr="00CF0522">
              <w:rPr>
                <w:rFonts w:ascii="ＭＳ ゴシック" w:eastAsia="ＭＳ ゴシック" w:hAnsi="ＭＳ ゴシック" w:cs="Times New Roman" w:hint="eastAsia"/>
                <w:b/>
                <w:sz w:val="32"/>
                <w:szCs w:val="32"/>
              </w:rPr>
              <w:t xml:space="preserve">　　</w:t>
            </w:r>
          </w:p>
          <w:p w:rsidR="00CF0522" w:rsidRPr="00CF0522" w:rsidRDefault="00CF0522" w:rsidP="00CF0522">
            <w:pPr>
              <w:spacing w:line="300" w:lineRule="exact"/>
              <w:rPr>
                <w:rFonts w:ascii="ＭＳ 明朝" w:eastAsia="ＭＳ 明朝" w:hAnsi="ＭＳ 明朝" w:cs="Times New Roman"/>
                <w:b/>
                <w:sz w:val="28"/>
                <w:szCs w:val="28"/>
              </w:rPr>
            </w:pPr>
            <w:r w:rsidRPr="00CF0522">
              <w:rPr>
                <w:rFonts w:ascii="ＭＳ 明朝" w:eastAsia="ＭＳ 明朝" w:hAnsi="ＭＳ 明朝" w:cs="Times New Roman" w:hint="eastAsia"/>
                <w:sz w:val="18"/>
                <w:szCs w:val="18"/>
              </w:rPr>
              <w:t xml:space="preserve">　　　　　　　　　　　　　　　　　</w:t>
            </w:r>
            <w:r w:rsidRPr="00CF0522">
              <w:rPr>
                <w:rFonts w:ascii="ＭＳ 明朝" w:eastAsia="ＭＳ 明朝" w:hAnsi="ＭＳ 明朝" w:cs="Times New Roman" w:hint="eastAsia"/>
                <w:b/>
                <w:sz w:val="28"/>
                <w:szCs w:val="28"/>
              </w:rPr>
              <w:t xml:space="preserve">　推薦書兼受験票</w:t>
            </w:r>
          </w:p>
        </w:tc>
      </w:tr>
    </w:tbl>
    <w:p w:rsidR="00CF0522" w:rsidRPr="00CF0522" w:rsidRDefault="00CF0522" w:rsidP="00CF0522">
      <w:pPr>
        <w:spacing w:line="260" w:lineRule="exact"/>
        <w:rPr>
          <w:rFonts w:ascii="ＭＳ 明朝" w:eastAsia="ＭＳ 明朝" w:hAnsi="ＭＳ 明朝" w:cs="Times New Roman"/>
          <w:sz w:val="18"/>
          <w:szCs w:val="18"/>
        </w:rPr>
      </w:pPr>
    </w:p>
    <w:p w:rsidR="00CF0522" w:rsidRPr="00CF0522" w:rsidRDefault="00CF0522" w:rsidP="00CF0522">
      <w:pPr>
        <w:spacing w:line="26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b/>
          <w:kern w:val="0"/>
          <w:szCs w:val="21"/>
        </w:rPr>
        <w:t>■ 推薦ロータリークラブ</w:t>
      </w:r>
    </w:p>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spacing w:line="26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ロータリークラブは、2017年　　月　　日開催の理事会において、下記の者を推薦する</w:t>
      </w:r>
    </w:p>
    <w:p w:rsidR="00CF0522" w:rsidRPr="00CF0522" w:rsidRDefault="00CF0522" w:rsidP="00CF0522">
      <w:pPr>
        <w:spacing w:line="260" w:lineRule="exact"/>
        <w:ind w:firstLineChars="200" w:firstLine="42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ことを議決したことを証明します。</w:t>
      </w:r>
    </w:p>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spacing w:line="26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201年　　　月　　　日</w:t>
      </w:r>
    </w:p>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spacing w:line="360"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rPr>
        <w:tab/>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ロータリークラブ</w:t>
      </w:r>
    </w:p>
    <w:p w:rsidR="00CF0522" w:rsidRPr="00CF0522" w:rsidRDefault="00CF0522" w:rsidP="00CF0522">
      <w:pPr>
        <w:spacing w:line="360"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hint="eastAsia"/>
          <w:szCs w:val="21"/>
        </w:rPr>
        <w:t xml:space="preserve">　幹 事 名　</w:t>
      </w:r>
      <w:r w:rsidRPr="00CF0522">
        <w:rPr>
          <w:rFonts w:ascii="ＭＳ Ｐゴシック" w:eastAsia="ＭＳ Ｐゴシック" w:hAnsi="ＭＳ Ｐゴシック" w:cs="Times New Roman" w:hint="eastAsia"/>
          <w:szCs w:val="21"/>
          <w:u w:val="single"/>
        </w:rPr>
        <w:t xml:space="preserve">　　　　　　　　　　　　</w:t>
      </w:r>
    </w:p>
    <w:p w:rsidR="00CF0522" w:rsidRPr="00CF0522" w:rsidRDefault="00CF0522" w:rsidP="00CF0522">
      <w:pPr>
        <w:spacing w:line="480" w:lineRule="auto"/>
        <w:rPr>
          <w:rFonts w:ascii="ＭＳ Ｐゴシック" w:eastAsia="ＭＳ Ｐゴシック" w:hAnsi="ＭＳ Ｐゴシック" w:cs="Times New Roman"/>
          <w:szCs w:val="21"/>
          <w:u w:val="single"/>
        </w:rPr>
      </w:pP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szCs w:val="21"/>
        </w:rPr>
        <w:tab/>
      </w:r>
      <w:r w:rsidRPr="00CF0522">
        <w:rPr>
          <w:rFonts w:ascii="ＭＳ Ｐゴシック" w:eastAsia="ＭＳ Ｐゴシック" w:hAnsi="ＭＳ Ｐゴシック" w:cs="Times New Roman" w:hint="eastAsia"/>
          <w:szCs w:val="21"/>
        </w:rPr>
        <w:t xml:space="preserve">　幹事署名　</w:t>
      </w:r>
      <w:r w:rsidRPr="00CF0522">
        <w:rPr>
          <w:rFonts w:ascii="ＭＳ Ｐゴシック" w:eastAsia="ＭＳ Ｐゴシック" w:hAnsi="ＭＳ Ｐゴシック" w:cs="Times New Roman" w:hint="eastAsia"/>
          <w:szCs w:val="21"/>
          <w:u w:val="single"/>
        </w:rPr>
        <w:t xml:space="preserve">　　　　　　　　　　　　</w:t>
      </w:r>
    </w:p>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spacing w:line="260" w:lineRule="exact"/>
        <w:rPr>
          <w:rFonts w:ascii="ＭＳ Ｐゴシック" w:eastAsia="ＭＳ Ｐゴシック" w:hAnsi="ＭＳ Ｐゴシック" w:cs="Times New Roman"/>
          <w:b/>
          <w:kern w:val="0"/>
          <w:szCs w:val="21"/>
        </w:rPr>
      </w:pPr>
      <w:r w:rsidRPr="00CF0522">
        <w:rPr>
          <w:rFonts w:ascii="ＭＳ Ｐゴシック" w:eastAsia="ＭＳ Ｐゴシック" w:hAnsi="ＭＳ Ｐゴシック" w:cs="Times New Roman" w:hint="eastAsia"/>
          <w:b/>
          <w:kern w:val="0"/>
          <w:szCs w:val="21"/>
        </w:rPr>
        <w:t>■ 受験票</w:t>
      </w:r>
    </w:p>
    <w:p w:rsidR="00CF0522" w:rsidRPr="00CF0522" w:rsidRDefault="00CF0522" w:rsidP="00CF0522">
      <w:pPr>
        <w:spacing w:line="260" w:lineRule="exact"/>
        <w:rPr>
          <w:rFonts w:ascii="ＭＳ Ｐゴシック" w:eastAsia="ＭＳ Ｐゴシック" w:hAnsi="ＭＳ Ｐゴシック" w:cs="Times New Roman"/>
          <w:szCs w:val="21"/>
        </w:rPr>
      </w:pPr>
    </w:p>
    <w:tbl>
      <w:tblPr>
        <w:tblStyle w:val="a3"/>
        <w:tblW w:w="0" w:type="auto"/>
        <w:tblInd w:w="846" w:type="dxa"/>
        <w:tblLook w:val="04A0" w:firstRow="1" w:lastRow="0" w:firstColumn="1" w:lastColumn="0" w:noHBand="0" w:noVBand="1"/>
      </w:tblPr>
      <w:tblGrid>
        <w:gridCol w:w="2693"/>
        <w:gridCol w:w="709"/>
        <w:gridCol w:w="4819"/>
      </w:tblGrid>
      <w:tr w:rsidR="00CF0522" w:rsidRPr="00CF0522" w:rsidTr="00C67778">
        <w:trPr>
          <w:trHeight w:val="407"/>
        </w:trPr>
        <w:tc>
          <w:tcPr>
            <w:tcW w:w="2693" w:type="dxa"/>
            <w:vMerge w:val="restart"/>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val="restart"/>
            <w:tcBorders>
              <w:top w:val="nil"/>
            </w:tcBorders>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24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フリガナ</w:t>
            </w:r>
          </w:p>
          <w:p w:rsidR="00CF0522" w:rsidRPr="00CF0522" w:rsidRDefault="00CF0522" w:rsidP="00CF0522">
            <w:pPr>
              <w:spacing w:line="24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氏　名　　　　　　　　　　　　　　　　　　(男・女)</w:t>
            </w:r>
          </w:p>
        </w:tc>
      </w:tr>
      <w:tr w:rsidR="00CF0522" w:rsidRPr="00CF0522" w:rsidTr="00C67778">
        <w:trPr>
          <w:trHeight w:val="486"/>
        </w:trPr>
        <w:tc>
          <w:tcPr>
            <w:tcW w:w="2693"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276"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生年月日　　　　　　　年　　月　　日生　　　　　歳</w:t>
            </w:r>
          </w:p>
        </w:tc>
      </w:tr>
      <w:tr w:rsidR="00CF0522" w:rsidRPr="00CF0522" w:rsidTr="00C67778">
        <w:trPr>
          <w:trHeight w:val="408"/>
        </w:trPr>
        <w:tc>
          <w:tcPr>
            <w:tcW w:w="2693"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360"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現住所　〒</w:t>
            </w:r>
          </w:p>
        </w:tc>
      </w:tr>
      <w:tr w:rsidR="00CF0522" w:rsidRPr="00CF0522" w:rsidTr="00C67778">
        <w:trPr>
          <w:trHeight w:val="429"/>
        </w:trPr>
        <w:tc>
          <w:tcPr>
            <w:tcW w:w="2693"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276"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Tel・Fax</w:t>
            </w:r>
          </w:p>
        </w:tc>
      </w:tr>
      <w:tr w:rsidR="00CF0522" w:rsidRPr="00CF0522" w:rsidTr="00C67778">
        <w:trPr>
          <w:trHeight w:val="421"/>
        </w:trPr>
        <w:tc>
          <w:tcPr>
            <w:tcW w:w="2693"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276"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e</w:t>
            </w:r>
            <w:r w:rsidRPr="00CF0522">
              <w:rPr>
                <w:rFonts w:ascii="ＭＳ Ｐゴシック" w:eastAsia="ＭＳ Ｐゴシック" w:hAnsi="ＭＳ Ｐゴシック" w:cs="Times New Roman"/>
                <w:szCs w:val="21"/>
              </w:rPr>
              <w:t>-mail</w:t>
            </w:r>
          </w:p>
        </w:tc>
      </w:tr>
      <w:tr w:rsidR="00CF0522" w:rsidRPr="00CF0522" w:rsidTr="00C67778">
        <w:trPr>
          <w:trHeight w:val="540"/>
        </w:trPr>
        <w:tc>
          <w:tcPr>
            <w:tcW w:w="2693"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709" w:type="dxa"/>
            <w:vMerge/>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26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在籍学校名</w:t>
            </w:r>
          </w:p>
          <w:p w:rsidR="00CF0522" w:rsidRPr="00CF0522" w:rsidRDefault="00CF0522" w:rsidP="00CF0522">
            <w:pPr>
              <w:spacing w:line="26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又は勤務先</w:t>
            </w:r>
          </w:p>
        </w:tc>
      </w:tr>
      <w:tr w:rsidR="00CF0522" w:rsidRPr="00CF0522" w:rsidTr="00C67778">
        <w:trPr>
          <w:trHeight w:val="540"/>
        </w:trPr>
        <w:tc>
          <w:tcPr>
            <w:tcW w:w="2693" w:type="dxa"/>
            <w:tcBorders>
              <w:left w:val="nil"/>
              <w:bottom w:val="nil"/>
              <w:right w:val="nil"/>
            </w:tcBorders>
          </w:tcPr>
          <w:p w:rsidR="00CF0522" w:rsidRPr="00CF0522" w:rsidRDefault="00CF0522" w:rsidP="00CF0522">
            <w:pPr>
              <w:spacing w:line="24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顔写真を貼付してください。</w:t>
            </w:r>
          </w:p>
          <w:p w:rsidR="00CF0522" w:rsidRPr="00CF0522" w:rsidRDefault="00CF0522" w:rsidP="00CF0522">
            <w:pPr>
              <w:spacing w:line="200" w:lineRule="exact"/>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写真のサイズは指定しません。</w:t>
            </w:r>
          </w:p>
        </w:tc>
        <w:tc>
          <w:tcPr>
            <w:tcW w:w="709" w:type="dxa"/>
            <w:vMerge/>
            <w:tcBorders>
              <w:left w:val="nil"/>
              <w:bottom w:val="nil"/>
            </w:tcBorders>
          </w:tcPr>
          <w:p w:rsidR="00CF0522" w:rsidRPr="00CF0522" w:rsidRDefault="00CF0522" w:rsidP="00CF0522">
            <w:pPr>
              <w:spacing w:line="260" w:lineRule="exact"/>
              <w:rPr>
                <w:rFonts w:ascii="ＭＳ Ｐゴシック" w:eastAsia="ＭＳ Ｐゴシック" w:hAnsi="ＭＳ Ｐゴシック" w:cs="Times New Roman"/>
                <w:szCs w:val="21"/>
              </w:rPr>
            </w:pPr>
          </w:p>
        </w:tc>
        <w:tc>
          <w:tcPr>
            <w:tcW w:w="4819" w:type="dxa"/>
          </w:tcPr>
          <w:p w:rsidR="00CF0522" w:rsidRPr="00CF0522" w:rsidRDefault="00CF0522" w:rsidP="00CF0522">
            <w:pPr>
              <w:spacing w:line="360" w:lineRule="auto"/>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同上電話番号</w:t>
            </w:r>
          </w:p>
        </w:tc>
      </w:tr>
    </w:tbl>
    <w:p w:rsidR="00CF0522" w:rsidRPr="00CF0522" w:rsidRDefault="00CF0522" w:rsidP="00CF0522">
      <w:pPr>
        <w:spacing w:line="260" w:lineRule="exact"/>
        <w:rPr>
          <w:rFonts w:ascii="ＭＳ Ｐゴシック" w:eastAsia="ＭＳ Ｐゴシック" w:hAnsi="ＭＳ Ｐゴシック" w:cs="Times New Roman"/>
          <w:szCs w:val="21"/>
        </w:rPr>
      </w:pP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b/>
          <w:kern w:val="0"/>
          <w:szCs w:val="21"/>
        </w:rPr>
        <w:t>■ 家族データ等</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本　　籍</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家族住所</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家族(死亡の場合は、その年月日及び生前について記入)</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氏　名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続　柄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職業又は学校(出来るだけ詳しく)　　　　　　　　　　</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p>
    <w:p w:rsidR="00CF0522" w:rsidRPr="00CF0522" w:rsidRDefault="00CF0522" w:rsidP="00CF0522">
      <w:pPr>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p>
    <w:p w:rsidR="00CF0522" w:rsidRPr="00CF0522" w:rsidRDefault="00CF0522" w:rsidP="00CF0522">
      <w:pPr>
        <w:rPr>
          <w:rFonts w:ascii="ＭＳ Ｐゴシック" w:eastAsia="ＭＳ Ｐゴシック" w:hAnsi="ＭＳ Ｐゴシック" w:cs="Times New Roman"/>
          <w:szCs w:val="21"/>
          <w:u w:val="single"/>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szCs w:val="21"/>
          <w:u w:val="single"/>
        </w:rPr>
        <w:t xml:space="preserve">　　　　　　　　　　　　　　　　　　　　　　　　　　</w:t>
      </w:r>
    </w:p>
    <w:p w:rsidR="00CF0522" w:rsidRPr="00CF0522" w:rsidRDefault="00CF0522" w:rsidP="00CF0522">
      <w:pPr>
        <w:spacing w:line="300" w:lineRule="exact"/>
        <w:rPr>
          <w:rFonts w:ascii="ＭＳ Ｐゴシック" w:eastAsia="ＭＳ Ｐゴシック" w:hAnsi="ＭＳ Ｐゴシック" w:cs="Times New Roman"/>
          <w:szCs w:val="21"/>
        </w:rPr>
      </w:pPr>
      <w:r w:rsidRPr="00CF0522">
        <w:rPr>
          <w:rFonts w:ascii="ＭＳ ゴシック" w:eastAsia="ＭＳ ゴシック" w:hAnsi="ＭＳ ゴシック" w:cs="Times New Roman" w:hint="eastAsia"/>
          <w:b/>
          <w:kern w:val="0"/>
          <w:sz w:val="18"/>
          <w:szCs w:val="18"/>
        </w:rPr>
        <w:t>■</w:t>
      </w:r>
      <w:r w:rsidRPr="00CF0522">
        <w:rPr>
          <w:rFonts w:ascii="ＭＳ Ｐゴシック" w:eastAsia="ＭＳ Ｐゴシック" w:hAnsi="ＭＳ Ｐゴシック" w:cs="Times New Roman" w:hint="eastAsia"/>
          <w:b/>
          <w:kern w:val="0"/>
          <w:szCs w:val="21"/>
        </w:rPr>
        <w:t xml:space="preserve"> 補助金奨学生の参加申請書に記載されている次の各項目を承諾していたたきます。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１. 私は、「地区補助金およびグローバル補助金の授与と受諾の条件」（授与と受諾の条件）を受け取りました。また、奨学金ならびにロータリー財団から授与された資金の適切な使用に関する全指針を順守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２. 私は、次の者では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lastRenderedPageBreak/>
        <w:t xml:space="preserve">　　３. 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４．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５．私は、受入地区内のロータリークラブや地区の活動に参加できるよう、承認された受入地区内の教育機関の近隣に住みます。</w:t>
      </w:r>
    </w:p>
    <w:p w:rsidR="00CF0522" w:rsidRPr="00CF0522" w:rsidRDefault="00CF0522" w:rsidP="00CF0522">
      <w:pPr>
        <w:spacing w:line="300" w:lineRule="exact"/>
        <w:ind w:left="420" w:hangingChars="200" w:hanging="42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６．奨学金支給期間が既に始まった後に入学を延期することは考慮の対象とならず、また承認されません。</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７．本奨学金は、承認された奨学金支給期間内の連続した期間に支給されます。また、この奨学金は、ロータリー財団により承認された学士レベル以上のプログラムのみに支給されるもので、いかなる状況であれ、承認された期間を超えて奨学金の支給が継続されることはありません。</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８．私は、教育機関までの往復旅行を手配する責任を持ち、授与と受諾の条件に記載されているすべての旅行方針に従います。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９．私は、留学期間前後と留学期間中、ホストクラブのカウンセラーに、現住所、電話番号、Eメールアドレスを常時知らせるとともに近況を報告します。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10．私は、地区から提供され、出席が義務付けられている出発前のオリエンテーションに出席します。また奨学金支給期間中に、提唱者から要請された場合、クラブや地区の活動にも参加します。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12．私は、他の人の気分を害さないよう、論争の的となる問題や政治的、人種的、宗教的な問題について個人的意見を述べるにあたっては良識を働かせます。さらに私は、受入国の地元の法律に従い行動し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13．国際ロータリー（ＲＩ）、ロータリー財団、承認された教育機関、いかなるロータリー地区、クラブ、ロータリアンには、奨学金支給期間の終了後も、私が継続して留学を続けられるよう便宜を図る責任は一切ありません。奨学金支給期間の終了後も留学を続ける場合、それにかかるすべての費用は自己負担となり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14．奨学金支給期間中は、危険な活動への参加を慎むことに同意します。さらに、次のことを了解し、これに同意することをここに確認します。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私は、留学中、あるいは留学国への往復旅行中の自分の行動と所有物に対し、単独で責任を負います。</w:t>
      </w:r>
    </w:p>
    <w:p w:rsidR="00CF0522" w:rsidRPr="00CF0522" w:rsidRDefault="00CF0522" w:rsidP="00CF0522">
      <w:pPr>
        <w:spacing w:line="300" w:lineRule="exact"/>
        <w:ind w:left="1050" w:hangingChars="500" w:hanging="105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CF0522" w:rsidRPr="00CF0522" w:rsidRDefault="00CF0522" w:rsidP="00CF0522">
      <w:pPr>
        <w:spacing w:line="300" w:lineRule="exact"/>
        <w:ind w:left="1050" w:hangingChars="500" w:hanging="105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私は、奨学金を支給する以外の何らかの経済的あるいはその他の賠償責任、負担および義務を、ＲＩとロータリー財団に負わせることはありません。</w:t>
      </w:r>
    </w:p>
    <w:p w:rsidR="00CF0522" w:rsidRPr="00CF0522" w:rsidRDefault="00CF0522" w:rsidP="00CF0522">
      <w:pPr>
        <w:spacing w:line="300" w:lineRule="exact"/>
        <w:ind w:left="1050" w:hangingChars="500" w:hanging="105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留学中、あるいは留学国への往復旅行中、または奨学金に関連するいかなる時点においても、私が負った、または患った病気、けが、その他の損失（情緒障害を含む）とそれに伴って生じる全費用は、私自身が一切の責任を負うものとし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15．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w:t>
      </w:r>
    </w:p>
    <w:p w:rsidR="00CF0522" w:rsidRPr="00CF0522" w:rsidRDefault="00CF0522" w:rsidP="00CF0522">
      <w:pPr>
        <w:spacing w:line="300" w:lineRule="exact"/>
        <w:ind w:leftChars="200" w:left="630" w:hangingChars="100" w:hanging="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16．私は、奨学金を支給する以外の何らかの経済的あるいはその他の賠償責任、負担および義務を、ＲＩと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ＲＩ／ロータリー財団に申し立てをしたり、あるいはＲＩ／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ＲＩ／ロータリー財団を守り、補償し、損害を及ぼさないことに同意します。上述には、ＲＩ／ロータリー財団または第三者団体の人員の負傷もしくは所有物への損傷が含まれ（ただしこれに限られるものではない）、これはいかなる保険契約が存在しようともかかわりなく適用されます。</w:t>
      </w:r>
    </w:p>
    <w:p w:rsidR="00CF0522" w:rsidRPr="00CF0522" w:rsidRDefault="00CF0522" w:rsidP="00CF0522">
      <w:pPr>
        <w:spacing w:line="300" w:lineRule="exact"/>
        <w:ind w:leftChars="200" w:left="105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17．私は、留学期間中、以下の最低限度額の保険金を補償する旅行医療・傷害保険に加入します。</w:t>
      </w:r>
    </w:p>
    <w:p w:rsidR="00CF0522" w:rsidRPr="00CF0522" w:rsidRDefault="00CF0522" w:rsidP="00CF0522">
      <w:pPr>
        <w:spacing w:line="300" w:lineRule="exact"/>
        <w:ind w:left="1050" w:hangingChars="500" w:hanging="105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250,000米ドル（またはその相当額）：治療と入院（事故、病気、入院、その他の関連サービスを含む基本的な主要医療費）</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50,000米ドル（またはその相当額）：緊急医療移送</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10,000米ドル（またはその相当額）：事故死および四肢切断</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　20,000米ドル（またはその相当額）：遺体送還費</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私は、この保険が、留学期間中の渡航および滞在する国において有効であり、出発日から正式な帰国日まで効力を有するものでなければならないことを了解しています。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b/>
          <w:szCs w:val="21"/>
        </w:rPr>
      </w:pPr>
      <w:r w:rsidRPr="00CF0522">
        <w:rPr>
          <w:rFonts w:ascii="ＭＳ Ｐゴシック" w:eastAsia="ＭＳ Ｐゴシック" w:hAnsi="ＭＳ Ｐゴシック" w:cs="Times New Roman" w:hint="eastAsia"/>
          <w:szCs w:val="21"/>
        </w:rPr>
        <w:t xml:space="preserve">　　　　</w:t>
      </w:r>
      <w:r w:rsidRPr="00CF0522">
        <w:rPr>
          <w:rFonts w:ascii="ＭＳ Ｐゴシック" w:eastAsia="ＭＳ Ｐゴシック" w:hAnsi="ＭＳ Ｐゴシック" w:cs="Times New Roman" w:hint="eastAsia"/>
          <w:b/>
          <w:szCs w:val="21"/>
        </w:rPr>
        <w:t>要請があれば、私は、派遣側と受入側の提唱者、ならびにロータリー財団に、義務付けられた保険限度額の証明となる保険加入証明書を提供します。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私は、ＲＩ／ロータリー財団が、奨学生にいかなる種類の保険も提供しないことを了解しています。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18. 重篤な病気あるいは負傷により、私が本同意書の条件を全うできず、自国に帰還しなければならない場合、ロータリー財団は自国への移送費用を支払います。ＲＩ／ロータリー財団 は、現在も将来においても、いかなる医療費あるいは治療費も負担することはありません。</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19. 旅行の手配、語学研修、保険、宿泊先、旅券、ビザ、予防接種、資金の用意に関する全事項は、私の個人的責任であって、いかなるロータリアン、ロータリークラブ、地区、ＲＩ、あるいはロータリー財団の責任ではないことに同意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20. 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21. 次のような結果を招く私の行動は、奨学金取り消しの十分な理由と当然にみなされます。（a）出発前の準備を期日通りに行っていない場合、（b）私の最新の住所、電話番号、Eメールアドレスを常にホストクラブのカウンセラー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CF0522">
        <w:rPr>
          <w:rFonts w:ascii="ＭＳ Ｐゴシック" w:eastAsia="ＭＳ Ｐゴシック" w:hAnsi="ＭＳ Ｐゴシック" w:cs="Times New Roman" w:hint="eastAsia"/>
          <w:szCs w:val="21"/>
        </w:rPr>
        <w:t>i</w:t>
      </w:r>
      <w:proofErr w:type="spellEnd"/>
      <w:r w:rsidRPr="00CF0522">
        <w:rPr>
          <w:rFonts w:ascii="ＭＳ Ｐゴシック" w:eastAsia="ＭＳ Ｐゴシック" w:hAnsi="ＭＳ Ｐゴシック" w:cs="Times New Roman" w:hint="eastAsia"/>
          <w:szCs w:val="21"/>
        </w:rPr>
        <w:t>）留学国で使用される言語の語学能力が不足している場合、（j）本同意書に記載されている授与と受諾の条件、あるいはロータリー財団のその他の方針に適切に従わなかった場合、（k)奨学金に関する義務が遂行できなくなるような不慮の事態が私に起こった場合。また、私が上記の事項のいずれかに該当した場合、私の派遣地区または受入地区は、奨学金を取り消すよう要請することができ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22. 奨学金を途中で辞退したり、あるいはロータリー財団から奨学金を打ち切られた場合、私は、それ以後の財団奨学金に対するすべての権利を失い、未使用分の奨学金を返還するものとします。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23. 私は、未使用の奨学金をロータリー財団に迅速に返還します。</w:t>
      </w:r>
    </w:p>
    <w:p w:rsidR="00CF0522" w:rsidRPr="00CF0522" w:rsidRDefault="00CF0522" w:rsidP="00CF0522">
      <w:pPr>
        <w:spacing w:line="300" w:lineRule="exact"/>
        <w:ind w:left="630" w:hangingChars="300" w:hanging="63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 xml:space="preserve">　　24. 要請があれば、ロータリー財団が私の氏名や連絡先を他の奨学生やロータリー地区に提供することを許可します。特に書面で明記していない場合、私は、報告書に添えて写真を提出することにより、ロータリーの綱領を助長することを目的として、RIとロータリー財団の出版物、広告、ウェブサイトなど（ただしこれに限られない）にこれを掲載する権利をRIとロータリー財団にここに与えます。また私は、私が最終報告書に添えて提出した写真を、ロータリーの綱領を助長することを目的として、ＲＩとロータリー財団がロータリーの関係組織に提供することを許可します。</w:t>
      </w: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ind w:leftChars="100" w:left="210" w:firstLineChars="100" w:firstLine="210"/>
        <w:rPr>
          <w:rFonts w:ascii="ＭＳ Ｐゴシック" w:eastAsia="ＭＳ Ｐゴシック" w:hAnsi="ＭＳ Ｐゴシック" w:cs="Times New Roman"/>
          <w:szCs w:val="21"/>
        </w:rPr>
      </w:pPr>
      <w:r w:rsidRPr="00CF0522">
        <w:rPr>
          <w:rFonts w:ascii="ＭＳ Ｐゴシック" w:eastAsia="ＭＳ Ｐゴシック" w:hAnsi="ＭＳ Ｐゴシック" w:cs="Times New Roman" w:hint="eastAsia"/>
          <w:szCs w:val="21"/>
        </w:rPr>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Circuit Court of Cook County）、あるいはイリノイ州北部地区連邦地方裁判所（Federal District Court for the Northern District of Illinois）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Ｐゴシック" w:eastAsia="ＭＳ Ｐゴシック" w:hAnsi="ＭＳ Ｐゴシック" w:cs="Times New Roman"/>
          <w:szCs w:val="21"/>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CF0522" w:rsidRPr="00CF0522" w:rsidRDefault="00CF0522" w:rsidP="00CF0522">
      <w:pPr>
        <w:spacing w:line="300" w:lineRule="exact"/>
        <w:rPr>
          <w:rFonts w:ascii="ＭＳ 明朝" w:eastAsia="ＭＳ 明朝" w:hAnsi="ＭＳ 明朝" w:cs="Times New Roman"/>
          <w:sz w:val="18"/>
          <w:szCs w:val="18"/>
        </w:rPr>
      </w:pPr>
    </w:p>
    <w:p w:rsidR="00055929" w:rsidRPr="00CF0522" w:rsidRDefault="00055929"/>
    <w:sectPr w:rsidR="00055929" w:rsidRPr="00CF0522"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22"/>
    <w:rsid w:val="00055929"/>
    <w:rsid w:val="00CF0522"/>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1C1975-69BC-45CC-81B6-2D3111B5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2016-12-24T00:39:00Z</dcterms:created>
  <dcterms:modified xsi:type="dcterms:W3CDTF">2016-12-24T00:40:00Z</dcterms:modified>
</cp:coreProperties>
</file>